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1F" w:rsidRPr="007C07D7" w:rsidRDefault="00DE281F" w:rsidP="00DE281F">
      <w:pPr>
        <w:pStyle w:val="Default"/>
      </w:pPr>
    </w:p>
    <w:p w:rsidR="006C3DED" w:rsidRPr="007C07D7" w:rsidRDefault="00DE281F" w:rsidP="00DE281F">
      <w:pPr>
        <w:rPr>
          <w:rFonts w:ascii="Verdana" w:hAnsi="Verdana"/>
          <w:sz w:val="20"/>
          <w:szCs w:val="20"/>
        </w:rPr>
      </w:pPr>
      <w:r w:rsidRPr="007C07D7">
        <w:rPr>
          <w:rFonts w:ascii="Verdana" w:hAnsi="Verdana"/>
        </w:rPr>
        <w:t xml:space="preserve"> </w:t>
      </w:r>
      <w:r w:rsidRPr="007C07D7">
        <w:rPr>
          <w:rFonts w:ascii="Verdana" w:hAnsi="Verdana"/>
          <w:b/>
          <w:bCs/>
          <w:sz w:val="20"/>
          <w:szCs w:val="20"/>
        </w:rPr>
        <w:t xml:space="preserve">NEMZETI TEHETSÉG PROGRAM </w:t>
      </w:r>
      <w:r w:rsidRPr="007C07D7">
        <w:rPr>
          <w:rFonts w:ascii="Verdana" w:hAnsi="Verdana"/>
          <w:sz w:val="20"/>
          <w:szCs w:val="20"/>
        </w:rPr>
        <w:t>Fogyatékossággal élő tehetséges fiatalokat támogató, integráló környezetben megvalósuló tehetségsegítő programok, illetve a fogyatékossággal élő fiatalok tehetségsegítő programokban való részvételének támogatása NTP-FTP-15</w:t>
      </w:r>
    </w:p>
    <w:p w:rsidR="00DE281F" w:rsidRPr="007C07D7" w:rsidRDefault="00DE281F" w:rsidP="00DE281F">
      <w:pPr>
        <w:pStyle w:val="Default"/>
      </w:pPr>
    </w:p>
    <w:p w:rsidR="00DE281F" w:rsidRPr="007C07D7" w:rsidRDefault="00DE281F" w:rsidP="00DE281F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 xml:space="preserve">A pályázat célja </w:t>
      </w:r>
    </w:p>
    <w:p w:rsidR="00DE281F" w:rsidRPr="007C07D7" w:rsidRDefault="00DE281F" w:rsidP="00DE281F">
      <w:pPr>
        <w:pStyle w:val="Default"/>
      </w:pPr>
    </w:p>
    <w:p w:rsidR="00DE281F" w:rsidRPr="007C07D7" w:rsidRDefault="00DE281F" w:rsidP="00DE281F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Fogyatékossággal élő tehetséges fiatalokat támogató, integráló környezetben megvalósuló tehetségsegítő programok, illetve a fogyatékossággal élő fiatalok tehetségsegítő programokban való részvételének támogatása. </w:t>
      </w:r>
    </w:p>
    <w:p w:rsidR="00DE281F" w:rsidRPr="007C07D7" w:rsidRDefault="00DE281F" w:rsidP="00DE281F">
      <w:pPr>
        <w:pStyle w:val="Default"/>
      </w:pPr>
    </w:p>
    <w:p w:rsidR="00DE281F" w:rsidRPr="007C07D7" w:rsidRDefault="00DE281F" w:rsidP="00DE281F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 xml:space="preserve">A támogatás formája és mértéke </w:t>
      </w:r>
    </w:p>
    <w:p w:rsidR="00564A11" w:rsidRPr="007C07D7" w:rsidRDefault="00564A11" w:rsidP="00564A11">
      <w:pPr>
        <w:pStyle w:val="Default"/>
      </w:pPr>
    </w:p>
    <w:p w:rsidR="00564A11" w:rsidRPr="007C07D7" w:rsidRDefault="00564A11" w:rsidP="00564A11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A pályázat útján igényelhető támogatás 100% intenzitású, vissza nem térítendő támogatás, amelynek </w:t>
      </w:r>
      <w:r w:rsidRPr="007C07D7">
        <w:rPr>
          <w:b/>
          <w:bCs/>
          <w:sz w:val="20"/>
          <w:szCs w:val="20"/>
        </w:rPr>
        <w:t xml:space="preserve">igénybevétele a beszámoló elfogadását követően egy összegben, vagy – a pályázó indokolt kérelme alapján – a beszámoló elfogadását megelőzően támogatási előleg formájában történhet. </w:t>
      </w:r>
    </w:p>
    <w:p w:rsidR="00564A11" w:rsidRPr="007C07D7" w:rsidRDefault="00564A11" w:rsidP="00564A11">
      <w:pPr>
        <w:pStyle w:val="Default"/>
      </w:pPr>
      <w:r w:rsidRPr="007C07D7">
        <w:rPr>
          <w:sz w:val="20"/>
          <w:szCs w:val="20"/>
        </w:rPr>
        <w:t xml:space="preserve">A támogatási előleg mértéke 100%, melynek folyósítására </w:t>
      </w:r>
      <w:r w:rsidRPr="007C07D7">
        <w:rPr>
          <w:b/>
          <w:bCs/>
          <w:sz w:val="20"/>
          <w:szCs w:val="20"/>
        </w:rPr>
        <w:t xml:space="preserve">egy összegben </w:t>
      </w:r>
      <w:r w:rsidRPr="007C07D7">
        <w:rPr>
          <w:sz w:val="20"/>
          <w:szCs w:val="20"/>
        </w:rPr>
        <w:t>kerülhet sor.</w:t>
      </w:r>
      <w:r w:rsidRPr="007C07D7">
        <w:t xml:space="preserve"> </w:t>
      </w:r>
    </w:p>
    <w:p w:rsidR="00564A11" w:rsidRPr="007C07D7" w:rsidRDefault="00564A11" w:rsidP="00564A11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A pályázaton </w:t>
      </w:r>
      <w:r w:rsidRPr="007C07D7">
        <w:rPr>
          <w:b/>
          <w:bCs/>
          <w:sz w:val="20"/>
          <w:szCs w:val="20"/>
        </w:rPr>
        <w:t>legalább 500.000 Ft</w:t>
      </w:r>
      <w:r w:rsidRPr="007C07D7">
        <w:rPr>
          <w:sz w:val="20"/>
          <w:szCs w:val="20"/>
        </w:rPr>
        <w:t xml:space="preserve">, illetve </w:t>
      </w:r>
      <w:r w:rsidRPr="007C07D7">
        <w:rPr>
          <w:b/>
          <w:bCs/>
          <w:sz w:val="20"/>
          <w:szCs w:val="20"/>
        </w:rPr>
        <w:t xml:space="preserve">legfeljebb 1.000.000 Ft </w:t>
      </w:r>
      <w:r w:rsidRPr="007C07D7">
        <w:rPr>
          <w:sz w:val="20"/>
          <w:szCs w:val="20"/>
        </w:rPr>
        <w:t xml:space="preserve">vissza nem térítendő támogatás igényelhető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 xml:space="preserve">Pályázat benyújtására jogosultak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Jelen Pályázati Kiírás keretében az alábbi feltételeknek megfelelő intézmények/szervezetek nyújthatnak be pályázatot: </w:t>
      </w:r>
    </w:p>
    <w:p w:rsidR="007C07D7" w:rsidRPr="007C07D7" w:rsidRDefault="007C07D7" w:rsidP="007C07D7">
      <w:pPr>
        <w:pStyle w:val="Default"/>
        <w:rPr>
          <w:sz w:val="20"/>
          <w:szCs w:val="20"/>
        </w:rPr>
      </w:pP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sz w:val="20"/>
          <w:szCs w:val="20"/>
        </w:rPr>
        <w:t xml:space="preserve"> Hazai köznevelési intézmények (2011. évi CXC. törvény 7.§ szerint) közül: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általános</w:t>
      </w:r>
      <w:proofErr w:type="gramEnd"/>
      <w:r w:rsidRPr="007C07D7">
        <w:rPr>
          <w:sz w:val="20"/>
          <w:szCs w:val="20"/>
        </w:rPr>
        <w:t xml:space="preserve"> iskola,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gimnázium</w:t>
      </w:r>
      <w:proofErr w:type="gramEnd"/>
      <w:r w:rsidRPr="007C07D7">
        <w:rPr>
          <w:sz w:val="20"/>
          <w:szCs w:val="20"/>
        </w:rPr>
        <w:t xml:space="preserve">,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szakközépiskola</w:t>
      </w:r>
      <w:proofErr w:type="gramEnd"/>
      <w:r w:rsidRPr="007C07D7">
        <w:rPr>
          <w:sz w:val="20"/>
          <w:szCs w:val="20"/>
        </w:rPr>
        <w:t xml:space="preserve">,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szakiskola</w:t>
      </w:r>
      <w:proofErr w:type="gramEnd"/>
      <w:r w:rsidRPr="007C07D7">
        <w:rPr>
          <w:sz w:val="20"/>
          <w:szCs w:val="20"/>
        </w:rPr>
        <w:t xml:space="preserve">,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gyógypedagógiai</w:t>
      </w:r>
      <w:proofErr w:type="gramEnd"/>
      <w:r w:rsidRPr="007C07D7">
        <w:rPr>
          <w:sz w:val="20"/>
          <w:szCs w:val="20"/>
        </w:rPr>
        <w:t xml:space="preserve">, konduktív pedagógiai, nevelési-oktatási intézmény, </w:t>
      </w:r>
    </w:p>
    <w:p w:rsidR="007C07D7" w:rsidRPr="007C07D7" w:rsidRDefault="007C07D7" w:rsidP="007C07D7">
      <w:pPr>
        <w:pStyle w:val="Default"/>
        <w:spacing w:after="64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kollégium</w:t>
      </w:r>
      <w:proofErr w:type="gramEnd"/>
      <w:r w:rsidRPr="007C07D7">
        <w:rPr>
          <w:sz w:val="20"/>
          <w:szCs w:val="20"/>
        </w:rPr>
        <w:t xml:space="preserve">, </w:t>
      </w: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rFonts w:cs="Palatino Linotype"/>
          <w:sz w:val="20"/>
          <w:szCs w:val="20"/>
        </w:rPr>
        <w:t xml:space="preserve">− </w:t>
      </w:r>
      <w:proofErr w:type="gramStart"/>
      <w:r w:rsidRPr="007C07D7">
        <w:rPr>
          <w:sz w:val="20"/>
          <w:szCs w:val="20"/>
        </w:rPr>
        <w:t>pedagógiai</w:t>
      </w:r>
      <w:proofErr w:type="gramEnd"/>
      <w:r w:rsidRPr="007C07D7">
        <w:rPr>
          <w:sz w:val="20"/>
          <w:szCs w:val="20"/>
        </w:rPr>
        <w:t xml:space="preserve"> szakszolgálati intézmény, pedagógiai-szakmai szolgáltatást nyújtó intézmény.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 xml:space="preserve">A rendelkezésre álló keretösszeg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A pályázatok támogatására rendelkezésre álló keretösszeg </w:t>
      </w:r>
      <w:r w:rsidRPr="007C07D7">
        <w:rPr>
          <w:b/>
          <w:bCs/>
          <w:sz w:val="20"/>
          <w:szCs w:val="20"/>
        </w:rPr>
        <w:t xml:space="preserve">20.000.000 Ft.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 xml:space="preserve">Támogatási időszak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A Pályázó által a pályázatban megjelölt, </w:t>
      </w:r>
    </w:p>
    <w:p w:rsidR="007C07D7" w:rsidRPr="007C07D7" w:rsidRDefault="007C07D7" w:rsidP="007C07D7">
      <w:pPr>
        <w:pStyle w:val="Default"/>
        <w:spacing w:after="57"/>
        <w:rPr>
          <w:sz w:val="20"/>
          <w:szCs w:val="20"/>
        </w:rPr>
      </w:pPr>
      <w:r w:rsidRPr="007C07D7">
        <w:rPr>
          <w:sz w:val="20"/>
          <w:szCs w:val="20"/>
        </w:rPr>
        <w:t xml:space="preserve">- támogatási előleg formájában nyújtott támogatás esetében </w:t>
      </w:r>
      <w:r w:rsidRPr="007C07D7">
        <w:rPr>
          <w:b/>
          <w:bCs/>
          <w:sz w:val="20"/>
          <w:szCs w:val="20"/>
        </w:rPr>
        <w:t xml:space="preserve">2015. július 1. </w:t>
      </w:r>
      <w:r w:rsidRPr="007C07D7">
        <w:rPr>
          <w:sz w:val="20"/>
          <w:szCs w:val="20"/>
        </w:rPr>
        <w:t xml:space="preserve">és </w:t>
      </w:r>
      <w:r w:rsidRPr="007C07D7">
        <w:rPr>
          <w:b/>
          <w:bCs/>
          <w:sz w:val="20"/>
          <w:szCs w:val="20"/>
        </w:rPr>
        <w:t xml:space="preserve">2016. június 30. </w:t>
      </w:r>
      <w:r w:rsidRPr="007C07D7">
        <w:rPr>
          <w:sz w:val="20"/>
          <w:szCs w:val="20"/>
        </w:rPr>
        <w:t xml:space="preserve">közé eső időszak, illetve </w:t>
      </w: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- beszámolót követően nyújtott támogatás esetén </w:t>
      </w:r>
      <w:r w:rsidRPr="007C07D7">
        <w:rPr>
          <w:b/>
          <w:bCs/>
          <w:sz w:val="20"/>
          <w:szCs w:val="20"/>
        </w:rPr>
        <w:t xml:space="preserve">2015. július 1. </w:t>
      </w:r>
      <w:r w:rsidRPr="007C07D7">
        <w:rPr>
          <w:sz w:val="20"/>
          <w:szCs w:val="20"/>
        </w:rPr>
        <w:t xml:space="preserve">és </w:t>
      </w:r>
      <w:r w:rsidRPr="007C07D7">
        <w:rPr>
          <w:b/>
          <w:bCs/>
          <w:sz w:val="20"/>
          <w:szCs w:val="20"/>
        </w:rPr>
        <w:t xml:space="preserve">2016. május 15. </w:t>
      </w:r>
      <w:r w:rsidRPr="007C07D7">
        <w:rPr>
          <w:sz w:val="20"/>
          <w:szCs w:val="20"/>
        </w:rPr>
        <w:t xml:space="preserve">közé eső időszak, </w:t>
      </w:r>
    </w:p>
    <w:p w:rsidR="007C07D7" w:rsidRPr="007C07D7" w:rsidRDefault="007C07D7" w:rsidP="007C07D7">
      <w:pPr>
        <w:pStyle w:val="Default"/>
      </w:pPr>
      <w:proofErr w:type="gramStart"/>
      <w:r w:rsidRPr="007C07D7">
        <w:rPr>
          <w:sz w:val="20"/>
          <w:szCs w:val="20"/>
        </w:rPr>
        <w:t>amelynek</w:t>
      </w:r>
      <w:proofErr w:type="gramEnd"/>
      <w:r w:rsidRPr="007C07D7">
        <w:rPr>
          <w:sz w:val="20"/>
          <w:szCs w:val="20"/>
        </w:rPr>
        <w:t xml:space="preserve"> időtartama alatt a támogatott program, illetve projekt megvalósul.</w:t>
      </w:r>
      <w:r w:rsidRPr="007C07D7">
        <w:t xml:space="preserve"> </w:t>
      </w:r>
    </w:p>
    <w:p w:rsidR="007C07D7" w:rsidRPr="007C07D7" w:rsidRDefault="007C07D7" w:rsidP="007C07D7">
      <w:pPr>
        <w:pStyle w:val="Default"/>
        <w:rPr>
          <w:sz w:val="23"/>
          <w:szCs w:val="23"/>
        </w:rPr>
      </w:pPr>
      <w:r w:rsidRPr="007C07D7">
        <w:rPr>
          <w:b/>
          <w:bCs/>
          <w:sz w:val="23"/>
          <w:szCs w:val="23"/>
        </w:rPr>
        <w:t>A pályázatok benyújtásának határideje</w:t>
      </w:r>
      <w:r>
        <w:rPr>
          <w:b/>
          <w:bCs/>
          <w:sz w:val="23"/>
          <w:szCs w:val="23"/>
        </w:rPr>
        <w:t>:</w:t>
      </w:r>
      <w:r w:rsidRPr="007C07D7">
        <w:rPr>
          <w:b/>
          <w:bCs/>
          <w:sz w:val="23"/>
          <w:szCs w:val="23"/>
        </w:rPr>
        <w:t xml:space="preserve"> </w:t>
      </w:r>
    </w:p>
    <w:p w:rsidR="007C07D7" w:rsidRPr="007C07D7" w:rsidRDefault="007C07D7" w:rsidP="007C07D7">
      <w:pPr>
        <w:pStyle w:val="Default"/>
      </w:pPr>
    </w:p>
    <w:p w:rsidR="007C07D7" w:rsidRPr="007C07D7" w:rsidRDefault="007C07D7" w:rsidP="007C07D7">
      <w:pPr>
        <w:pStyle w:val="Default"/>
        <w:rPr>
          <w:sz w:val="20"/>
          <w:szCs w:val="20"/>
        </w:rPr>
      </w:pPr>
      <w:r w:rsidRPr="007C07D7">
        <w:rPr>
          <w:sz w:val="20"/>
          <w:szCs w:val="20"/>
        </w:rPr>
        <w:t xml:space="preserve">Az internetes pályázatok benyújtásának határideje: </w:t>
      </w:r>
      <w:r w:rsidRPr="007C07D7">
        <w:rPr>
          <w:b/>
          <w:bCs/>
          <w:sz w:val="20"/>
          <w:szCs w:val="20"/>
        </w:rPr>
        <w:t xml:space="preserve">2015. szeptember 11. 23:59 óra. </w:t>
      </w:r>
    </w:p>
    <w:p w:rsidR="00DE281F" w:rsidRPr="007C07D7" w:rsidRDefault="00DE281F" w:rsidP="007C07D7">
      <w:pPr>
        <w:rPr>
          <w:rFonts w:ascii="Verdana" w:hAnsi="Verdana"/>
        </w:rPr>
      </w:pPr>
    </w:p>
    <w:sectPr w:rsidR="00DE281F" w:rsidRPr="007C07D7" w:rsidSect="007C07D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E281F"/>
    <w:rsid w:val="00564A11"/>
    <w:rsid w:val="006C3DED"/>
    <w:rsid w:val="007C07D7"/>
    <w:rsid w:val="00DE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3D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E28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2015-09-02T09:40:00Z</dcterms:created>
  <dcterms:modified xsi:type="dcterms:W3CDTF">2015-09-02T12:54:00Z</dcterms:modified>
</cp:coreProperties>
</file>